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91" w:rsidRDefault="00001091" w:rsidP="00001091">
      <w:pPr>
        <w:autoSpaceDE w:val="0"/>
        <w:autoSpaceDN w:val="0"/>
        <w:adjustRightInd w:val="0"/>
      </w:pPr>
    </w:p>
    <w:p w:rsidR="00481753" w:rsidRPr="008E760F" w:rsidRDefault="00481753" w:rsidP="00001091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sz w:val="44"/>
          <w:szCs w:val="44"/>
        </w:rPr>
      </w:pPr>
      <w:r w:rsidRPr="008E760F">
        <w:rPr>
          <w:rFonts w:asciiTheme="minorHAnsi" w:hAnsiTheme="minorHAnsi" w:cs="Arial-BoldMT"/>
          <w:b/>
          <w:bCs/>
          <w:sz w:val="44"/>
          <w:szCs w:val="44"/>
        </w:rPr>
        <w:t>PACIENT II - ZDRAVOTNICKÉ PRÁDLO SE ZVÝŠENÝM KOMFORTEM NOŠENÍ</w:t>
      </w:r>
    </w:p>
    <w:p w:rsidR="00481753" w:rsidRDefault="00481753" w:rsidP="00001091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sz w:val="36"/>
          <w:szCs w:val="36"/>
        </w:rPr>
      </w:pPr>
      <w:r w:rsidRPr="008E760F">
        <w:rPr>
          <w:rFonts w:asciiTheme="minorHAnsi" w:hAnsiTheme="minorHAnsi" w:cs="Arial-BoldMT"/>
          <w:b/>
          <w:bCs/>
          <w:sz w:val="36"/>
          <w:szCs w:val="36"/>
        </w:rPr>
        <w:t xml:space="preserve">(Inovační voucher </w:t>
      </w:r>
      <w:r w:rsidR="008E760F" w:rsidRPr="008E760F">
        <w:rPr>
          <w:rFonts w:asciiTheme="minorHAnsi" w:hAnsiTheme="minorHAnsi" w:cs="Arial-BoldMT"/>
          <w:b/>
          <w:bCs/>
          <w:sz w:val="36"/>
          <w:szCs w:val="36"/>
        </w:rPr>
        <w:t>CZ</w:t>
      </w:r>
      <w:r w:rsidRPr="008E760F">
        <w:rPr>
          <w:rFonts w:asciiTheme="minorHAnsi" w:hAnsiTheme="minorHAnsi" w:cs="Arial-BoldMT"/>
          <w:b/>
          <w:bCs/>
          <w:sz w:val="36"/>
          <w:szCs w:val="36"/>
        </w:rPr>
        <w:t>.01.1.02/0.0/0.0/17_115/0011484)</w:t>
      </w:r>
    </w:p>
    <w:p w:rsidR="00001091" w:rsidRPr="00001091" w:rsidRDefault="00001091" w:rsidP="00001091">
      <w:pPr>
        <w:autoSpaceDE w:val="0"/>
        <w:autoSpaceDN w:val="0"/>
        <w:adjustRightInd w:val="0"/>
        <w:jc w:val="center"/>
        <w:rPr>
          <w:rFonts w:asciiTheme="minorHAnsi" w:hAnsiTheme="minorHAnsi" w:cs="Arial-BoldMT"/>
          <w:b/>
          <w:bCs/>
          <w:sz w:val="16"/>
          <w:szCs w:val="16"/>
        </w:rPr>
      </w:pPr>
    </w:p>
    <w:p w:rsidR="008E760F" w:rsidRDefault="00481753" w:rsidP="00481753">
      <w:pPr>
        <w:spacing w:after="1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Cílem</w:t>
      </w:r>
      <w:r w:rsidRPr="00481753">
        <w:rPr>
          <w:rFonts w:asciiTheme="minorHAnsi" w:hAnsiTheme="minorHAnsi"/>
          <w:sz w:val="28"/>
          <w:szCs w:val="28"/>
        </w:rPr>
        <w:t xml:space="preserve"> projektu </w:t>
      </w:r>
      <w:r>
        <w:rPr>
          <w:rFonts w:asciiTheme="minorHAnsi" w:hAnsiTheme="minorHAnsi"/>
          <w:sz w:val="28"/>
          <w:szCs w:val="28"/>
        </w:rPr>
        <w:t xml:space="preserve">Pacient II </w:t>
      </w:r>
      <w:r w:rsidRPr="00481753">
        <w:rPr>
          <w:rFonts w:asciiTheme="minorHAnsi" w:hAnsiTheme="minorHAnsi"/>
          <w:sz w:val="28"/>
          <w:szCs w:val="28"/>
        </w:rPr>
        <w:t>je inovace a testování textilních výrobků pro zdravotnictví a sociální služby se zaměřením na zvýšený komfort nošení. Tyto inovované textilní konstrukce budou určeny k výrobě oděvů pro zdravotnický personál, prádlo pro pacienty, vč. dětských pacientů a lůžkoviny. Inovace konstrukcí a výroba hotových výrobků bude realizována v CLINITEX s.r.o., testování a certifikace ve spolupráci s Textilním zkušebním ústavem, s.</w:t>
      </w:r>
      <w:r>
        <w:rPr>
          <w:rFonts w:asciiTheme="minorHAnsi" w:hAnsiTheme="minorHAnsi"/>
          <w:sz w:val="28"/>
          <w:szCs w:val="28"/>
        </w:rPr>
        <w:t xml:space="preserve"> </w:t>
      </w:r>
      <w:r w:rsidRPr="00481753">
        <w:rPr>
          <w:rFonts w:asciiTheme="minorHAnsi" w:hAnsiTheme="minorHAnsi"/>
          <w:sz w:val="28"/>
          <w:szCs w:val="28"/>
        </w:rPr>
        <w:t>p. Brno.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481753" w:rsidRDefault="00481753" w:rsidP="00481753">
      <w:pPr>
        <w:spacing w:after="120"/>
        <w:jc w:val="both"/>
        <w:rPr>
          <w:rFonts w:asciiTheme="minorHAnsi" w:hAnsiTheme="minorHAnsi"/>
          <w:sz w:val="28"/>
          <w:szCs w:val="28"/>
        </w:rPr>
      </w:pPr>
      <w:r w:rsidRPr="00481753">
        <w:rPr>
          <w:rFonts w:asciiTheme="minorHAnsi" w:hAnsiTheme="minorHAnsi"/>
          <w:sz w:val="28"/>
          <w:szCs w:val="28"/>
        </w:rPr>
        <w:t xml:space="preserve">Konkrétně se jedná o poskytnutí testování a certifikaci inovovaných textilních výrobků pro zdravotnictví a sociální služby se zaměřením na zvýšený komfort nošení. Vyvinuté produkty budou podrobeny ověření splnění požadavků dle nové </w:t>
      </w:r>
      <w:r>
        <w:rPr>
          <w:rFonts w:asciiTheme="minorHAnsi" w:hAnsiTheme="minorHAnsi"/>
          <w:sz w:val="28"/>
          <w:szCs w:val="28"/>
        </w:rPr>
        <w:br/>
      </w:r>
      <w:r w:rsidRPr="00481753">
        <w:rPr>
          <w:rFonts w:asciiTheme="minorHAnsi" w:hAnsiTheme="minorHAnsi"/>
          <w:sz w:val="28"/>
          <w:szCs w:val="28"/>
        </w:rPr>
        <w:t>ČSN P CEN/TS 14237 Textilie pro zdravotnictví a zařízení sociálních služeb a OS 80-07 - Textilie pro zdravotnictví a zařízení sociálních služeb.</w:t>
      </w:r>
    </w:p>
    <w:p w:rsidR="00001091" w:rsidRPr="00001091" w:rsidRDefault="00001091" w:rsidP="00001091">
      <w:pPr>
        <w:spacing w:after="120"/>
        <w:jc w:val="both"/>
        <w:rPr>
          <w:rFonts w:asciiTheme="minorHAnsi" w:hAnsiTheme="minorHAnsi"/>
          <w:sz w:val="28"/>
          <w:szCs w:val="28"/>
        </w:rPr>
      </w:pPr>
      <w:r w:rsidRPr="00001091">
        <w:rPr>
          <w:noProof/>
        </w:rPr>
        <w:drawing>
          <wp:inline distT="0" distB="0" distL="0" distR="0" wp14:anchorId="7586AAFC" wp14:editId="4A5A7677">
            <wp:extent cx="6332220" cy="3917950"/>
            <wp:effectExtent l="0" t="0" r="0" b="6350"/>
            <wp:docPr id="5" name="Obrázek 5" descr="S:\01 CLINITEX\09 OBRÁZKY\02 KATALOGOVÉ\KATALOG pacienti\FINAL IMAGE pacienti v katalogu\JPG_KATALOG_2014_KVALITNÍ\TITULK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1 CLINITEX\09 OBRÁZKY\02 KATALOGOVÉ\KATALOG pacienti\FINAL IMAGE pacienti v katalogu\JPG_KATALOG_2014_KVALITNÍ\TITULKA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79" cy="391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753" w:rsidRPr="008E760F" w:rsidRDefault="006C3B3A" w:rsidP="00481753">
      <w:pPr>
        <w:autoSpaceDE w:val="0"/>
        <w:autoSpaceDN w:val="0"/>
        <w:adjustRightInd w:val="0"/>
        <w:rPr>
          <w:rFonts w:asciiTheme="minorHAnsi" w:hAnsiTheme="minorHAnsi" w:cs="Arial-BoldMT"/>
          <w:b/>
          <w:bCs/>
          <w:sz w:val="28"/>
          <w:szCs w:val="28"/>
        </w:rPr>
      </w:pPr>
      <w:r w:rsidRPr="008E760F">
        <w:rPr>
          <w:rFonts w:asciiTheme="minorHAnsi" w:hAnsiTheme="minorHAnsi" w:cs="Arial-BoldMT"/>
          <w:b/>
          <w:bCs/>
          <w:sz w:val="28"/>
          <w:szCs w:val="28"/>
        </w:rPr>
        <w:t xml:space="preserve">Inovační voucher Pacient II - zdravotnické prádlo se zvýšeným komfortem nošení (CZ.01.1.02/0.0/0.0/17_115/0011484) byl spolufinancován </w:t>
      </w:r>
      <w:r w:rsidR="008E760F" w:rsidRPr="008E760F">
        <w:rPr>
          <w:rFonts w:asciiTheme="minorHAnsi" w:hAnsiTheme="minorHAnsi" w:cs="Arial-BoldMT"/>
          <w:b/>
          <w:bCs/>
          <w:sz w:val="28"/>
          <w:szCs w:val="28"/>
        </w:rPr>
        <w:t xml:space="preserve">Evropskou </w:t>
      </w:r>
      <w:r w:rsidRPr="008E760F">
        <w:rPr>
          <w:rFonts w:asciiTheme="minorHAnsi" w:hAnsiTheme="minorHAnsi" w:cs="Arial-BoldMT"/>
          <w:b/>
          <w:bCs/>
          <w:sz w:val="28"/>
          <w:szCs w:val="28"/>
        </w:rPr>
        <w:t>unií.</w:t>
      </w:r>
    </w:p>
    <w:p w:rsidR="00481753" w:rsidRPr="00DA34A0" w:rsidRDefault="00481753" w:rsidP="00DA34A0">
      <w:bookmarkStart w:id="0" w:name="_GoBack"/>
      <w:bookmarkEnd w:id="0"/>
    </w:p>
    <w:sectPr w:rsidR="00481753" w:rsidRPr="00DA34A0" w:rsidSect="00A76548">
      <w:headerReference w:type="default" r:id="rId7"/>
      <w:footerReference w:type="default" r:id="rId8"/>
      <w:pgSz w:w="11906" w:h="16838"/>
      <w:pgMar w:top="1383" w:right="1133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9B" w:rsidRDefault="0039329B">
      <w:r>
        <w:separator/>
      </w:r>
    </w:p>
  </w:endnote>
  <w:endnote w:type="continuationSeparator" w:id="0">
    <w:p w:rsidR="0039329B" w:rsidRDefault="003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E2" w:rsidRDefault="00786DE2" w:rsidP="0060266B">
    <w:pPr>
      <w:pStyle w:val="Zpat"/>
      <w:spacing w:line="360" w:lineRule="auto"/>
      <w:rPr>
        <w:rFonts w:ascii="Arial" w:hAnsi="Arial" w:cs="Arial"/>
        <w:sz w:val="12"/>
        <w:szCs w:val="12"/>
      </w:rPr>
    </w:pPr>
  </w:p>
  <w:p w:rsidR="00F07051" w:rsidRPr="0060266B" w:rsidRDefault="005D42CD" w:rsidP="00F07051">
    <w:pPr>
      <w:pStyle w:val="Zpat"/>
      <w:spacing w:line="360" w:lineRule="auto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800" behindDoc="0" locked="0" layoutInCell="1" allowOverlap="1" wp14:anchorId="30FD633A" wp14:editId="03D47387">
              <wp:simplePos x="0" y="0"/>
              <wp:positionH relativeFrom="column">
                <wp:posOffset>-1141095</wp:posOffset>
              </wp:positionH>
              <wp:positionV relativeFrom="paragraph">
                <wp:posOffset>-2609216</wp:posOffset>
              </wp:positionV>
              <wp:extent cx="798195" cy="0"/>
              <wp:effectExtent l="0" t="0" r="20955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981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B712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54C4E" id="Line 17" o:spid="_x0000_s1026" style="position:absolute;flip:y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9.85pt,-205.45pt" to="-27pt,-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" strokecolor="#b71234" strokeweight="1.25pt"/>
          </w:pict>
        </mc:Fallback>
      </mc:AlternateContent>
    </w:r>
    <w:r w:rsidR="00952881">
      <w:rPr>
        <w:rFonts w:ascii="Arial" w:hAnsi="Arial" w:cs="Arial"/>
        <w:sz w:val="12"/>
        <w:szCs w:val="12"/>
      </w:rPr>
      <w:t>CLINITEX</w:t>
    </w:r>
    <w:r w:rsidR="00F07051" w:rsidRPr="0060266B">
      <w:rPr>
        <w:rFonts w:ascii="Arial" w:hAnsi="Arial" w:cs="Arial"/>
        <w:sz w:val="12"/>
        <w:szCs w:val="12"/>
      </w:rPr>
      <w:t xml:space="preserve"> s.r.</w:t>
    </w:r>
    <w:proofErr w:type="gramStart"/>
    <w:r w:rsidR="00F07051" w:rsidRPr="0060266B">
      <w:rPr>
        <w:rFonts w:ascii="Arial" w:hAnsi="Arial" w:cs="Arial"/>
        <w:sz w:val="12"/>
        <w:szCs w:val="12"/>
      </w:rPr>
      <w:t xml:space="preserve">o., </w:t>
    </w:r>
    <w:r w:rsidR="006F00D7">
      <w:rPr>
        <w:rFonts w:ascii="Arial" w:hAnsi="Arial" w:cs="Arial"/>
        <w:sz w:val="12"/>
        <w:szCs w:val="12"/>
      </w:rPr>
      <w:t xml:space="preserve"> </w:t>
    </w:r>
    <w:r w:rsidR="00F07051" w:rsidRPr="0060266B">
      <w:rPr>
        <w:rFonts w:ascii="Arial" w:hAnsi="Arial" w:cs="Arial"/>
        <w:b/>
        <w:color w:val="B71234"/>
        <w:sz w:val="12"/>
        <w:szCs w:val="12"/>
      </w:rPr>
      <w:t>|</w:t>
    </w:r>
    <w:r w:rsidR="006F00D7">
      <w:rPr>
        <w:rFonts w:ascii="Arial" w:hAnsi="Arial" w:cs="Arial"/>
        <w:b/>
        <w:color w:val="B71234"/>
        <w:sz w:val="12"/>
        <w:szCs w:val="12"/>
      </w:rPr>
      <w:t xml:space="preserve"> </w:t>
    </w:r>
    <w:r w:rsidR="00A76548">
      <w:rPr>
        <w:rFonts w:ascii="Arial" w:hAnsi="Arial" w:cs="Arial"/>
        <w:sz w:val="12"/>
        <w:szCs w:val="12"/>
      </w:rPr>
      <w:t>Vratimovská</w:t>
    </w:r>
    <w:proofErr w:type="gramEnd"/>
    <w:r w:rsidR="00A76548">
      <w:rPr>
        <w:rFonts w:ascii="Arial" w:hAnsi="Arial" w:cs="Arial"/>
        <w:sz w:val="12"/>
        <w:szCs w:val="12"/>
      </w:rPr>
      <w:t xml:space="preserve"> 672/42</w:t>
    </w:r>
    <w:r w:rsidR="006F00D7">
      <w:rPr>
        <w:rFonts w:ascii="Arial" w:hAnsi="Arial" w:cs="Arial"/>
        <w:sz w:val="12"/>
        <w:szCs w:val="12"/>
      </w:rPr>
      <w:t xml:space="preserve"> </w:t>
    </w:r>
    <w:r w:rsidR="00F07051" w:rsidRPr="0060266B">
      <w:rPr>
        <w:rFonts w:ascii="Arial" w:hAnsi="Arial" w:cs="Arial"/>
        <w:sz w:val="12"/>
        <w:szCs w:val="12"/>
      </w:rPr>
      <w:t xml:space="preserve"> </w:t>
    </w:r>
    <w:r w:rsidR="00F07051" w:rsidRPr="0060266B">
      <w:rPr>
        <w:rFonts w:ascii="Arial" w:hAnsi="Arial" w:cs="Arial"/>
        <w:b/>
        <w:color w:val="B71234"/>
        <w:sz w:val="12"/>
        <w:szCs w:val="12"/>
      </w:rPr>
      <w:t>|</w:t>
    </w:r>
    <w:r w:rsidR="006F00D7">
      <w:rPr>
        <w:rFonts w:ascii="Arial" w:hAnsi="Arial" w:cs="Arial"/>
        <w:b/>
        <w:color w:val="B71234"/>
        <w:sz w:val="12"/>
        <w:szCs w:val="12"/>
      </w:rPr>
      <w:t xml:space="preserve"> </w:t>
    </w:r>
    <w:r w:rsidR="00A76548">
      <w:rPr>
        <w:rFonts w:ascii="Arial" w:hAnsi="Arial" w:cs="Arial"/>
        <w:sz w:val="12"/>
        <w:szCs w:val="12"/>
      </w:rPr>
      <w:t xml:space="preserve"> 718 00 Ostrava - Kunčičky</w:t>
    </w:r>
    <w:r w:rsidR="00F07051" w:rsidRPr="0060266B">
      <w:rPr>
        <w:rFonts w:ascii="Arial" w:hAnsi="Arial" w:cs="Arial"/>
        <w:sz w:val="12"/>
        <w:szCs w:val="12"/>
      </w:rPr>
      <w:t xml:space="preserve">  </w:t>
    </w:r>
    <w:r w:rsidR="00F07051" w:rsidRPr="0060266B">
      <w:rPr>
        <w:rFonts w:ascii="Arial" w:hAnsi="Arial" w:cs="Arial"/>
        <w:b/>
        <w:color w:val="B71234"/>
        <w:sz w:val="12"/>
        <w:szCs w:val="12"/>
      </w:rPr>
      <w:t>|</w:t>
    </w:r>
    <w:r w:rsidR="006F00D7">
      <w:rPr>
        <w:rFonts w:ascii="Arial" w:hAnsi="Arial" w:cs="Arial"/>
        <w:b/>
        <w:color w:val="B71234"/>
        <w:sz w:val="12"/>
        <w:szCs w:val="12"/>
      </w:rPr>
      <w:t xml:space="preserve"> </w:t>
    </w:r>
    <w:r w:rsidR="00F07051">
      <w:rPr>
        <w:rFonts w:ascii="Arial" w:hAnsi="Arial" w:cs="Arial"/>
        <w:sz w:val="12"/>
        <w:szCs w:val="12"/>
      </w:rPr>
      <w:t xml:space="preserve"> IČ</w:t>
    </w:r>
    <w:r w:rsidR="00F07051" w:rsidRPr="0060266B">
      <w:rPr>
        <w:rFonts w:ascii="Arial" w:hAnsi="Arial" w:cs="Arial"/>
        <w:sz w:val="12"/>
        <w:szCs w:val="12"/>
      </w:rPr>
      <w:t xml:space="preserve">: </w:t>
    </w:r>
    <w:proofErr w:type="gramStart"/>
    <w:r w:rsidR="00F07051" w:rsidRPr="0060266B">
      <w:rPr>
        <w:rFonts w:ascii="Arial" w:hAnsi="Arial" w:cs="Arial"/>
        <w:sz w:val="12"/>
        <w:szCs w:val="12"/>
      </w:rPr>
      <w:t>268</w:t>
    </w:r>
    <w:r w:rsidR="00F07051">
      <w:rPr>
        <w:rFonts w:ascii="Arial" w:hAnsi="Arial" w:cs="Arial"/>
        <w:sz w:val="12"/>
        <w:szCs w:val="12"/>
      </w:rPr>
      <w:t>6</w:t>
    </w:r>
    <w:r w:rsidR="00F07051" w:rsidRPr="0060266B">
      <w:rPr>
        <w:rFonts w:ascii="Arial" w:hAnsi="Arial" w:cs="Arial"/>
        <w:sz w:val="12"/>
        <w:szCs w:val="12"/>
      </w:rPr>
      <w:t>9551</w:t>
    </w:r>
    <w:r w:rsidR="006F00D7">
      <w:rPr>
        <w:rFonts w:ascii="Arial" w:hAnsi="Arial" w:cs="Arial"/>
        <w:sz w:val="12"/>
        <w:szCs w:val="12"/>
      </w:rPr>
      <w:t xml:space="preserve"> </w:t>
    </w:r>
    <w:r w:rsidR="00F07051" w:rsidRPr="0060266B">
      <w:rPr>
        <w:rFonts w:ascii="Arial" w:hAnsi="Arial" w:cs="Arial"/>
        <w:sz w:val="12"/>
        <w:szCs w:val="12"/>
      </w:rPr>
      <w:t xml:space="preserve"> </w:t>
    </w:r>
    <w:r w:rsidR="00F07051" w:rsidRPr="0060266B">
      <w:rPr>
        <w:rFonts w:ascii="Arial" w:hAnsi="Arial" w:cs="Arial"/>
        <w:b/>
        <w:color w:val="B71234"/>
        <w:sz w:val="12"/>
        <w:szCs w:val="12"/>
      </w:rPr>
      <w:t>|</w:t>
    </w:r>
    <w:r w:rsidR="006F00D7">
      <w:rPr>
        <w:rFonts w:ascii="Arial" w:hAnsi="Arial" w:cs="Arial"/>
        <w:b/>
        <w:color w:val="B71234"/>
        <w:sz w:val="12"/>
        <w:szCs w:val="12"/>
      </w:rPr>
      <w:t xml:space="preserve"> </w:t>
    </w:r>
    <w:r w:rsidR="00F07051" w:rsidRPr="0060266B">
      <w:rPr>
        <w:rFonts w:ascii="Arial" w:hAnsi="Arial" w:cs="Arial"/>
        <w:sz w:val="12"/>
        <w:szCs w:val="12"/>
      </w:rPr>
      <w:t xml:space="preserve"> DIČ</w:t>
    </w:r>
    <w:proofErr w:type="gramEnd"/>
    <w:r w:rsidR="00F07051" w:rsidRPr="0060266B">
      <w:rPr>
        <w:rFonts w:ascii="Arial" w:hAnsi="Arial" w:cs="Arial"/>
        <w:sz w:val="12"/>
        <w:szCs w:val="12"/>
      </w:rPr>
      <w:t>: CZ268</w:t>
    </w:r>
    <w:r w:rsidR="00F07051">
      <w:rPr>
        <w:rFonts w:ascii="Arial" w:hAnsi="Arial" w:cs="Arial"/>
        <w:sz w:val="12"/>
        <w:szCs w:val="12"/>
      </w:rPr>
      <w:t>6</w:t>
    </w:r>
    <w:r w:rsidR="00F07051" w:rsidRPr="0060266B">
      <w:rPr>
        <w:rFonts w:ascii="Arial" w:hAnsi="Arial" w:cs="Arial"/>
        <w:sz w:val="12"/>
        <w:szCs w:val="12"/>
      </w:rPr>
      <w:t>9551</w:t>
    </w:r>
  </w:p>
  <w:p w:rsidR="00F07051" w:rsidRDefault="00F07051" w:rsidP="00F07051">
    <w:pPr>
      <w:pStyle w:val="Zpat"/>
      <w:spacing w:line="360" w:lineRule="auto"/>
      <w:rPr>
        <w:rFonts w:ascii="Arial" w:hAnsi="Arial" w:cs="Arial"/>
        <w:sz w:val="12"/>
        <w:szCs w:val="12"/>
      </w:rPr>
    </w:pPr>
    <w:r w:rsidRPr="0060266B">
      <w:rPr>
        <w:rFonts w:ascii="Arial" w:hAnsi="Arial" w:cs="Arial"/>
        <w:sz w:val="12"/>
        <w:szCs w:val="12"/>
      </w:rPr>
      <w:t xml:space="preserve">Tel: </w:t>
    </w:r>
    <w:r w:rsidR="00952881">
      <w:rPr>
        <w:rFonts w:ascii="Arial" w:hAnsi="Arial" w:cs="Arial"/>
        <w:sz w:val="12"/>
        <w:szCs w:val="12"/>
      </w:rPr>
      <w:t>+</w:t>
    </w:r>
    <w:proofErr w:type="gramStart"/>
    <w:r w:rsidRPr="0060266B">
      <w:rPr>
        <w:rFonts w:ascii="Arial" w:hAnsi="Arial" w:cs="Arial"/>
        <w:sz w:val="12"/>
        <w:szCs w:val="12"/>
      </w:rPr>
      <w:t>420 597 5</w:t>
    </w:r>
    <w:r>
      <w:rPr>
        <w:rFonts w:ascii="Arial" w:hAnsi="Arial" w:cs="Arial"/>
        <w:sz w:val="12"/>
        <w:szCs w:val="12"/>
      </w:rPr>
      <w:t>7</w:t>
    </w:r>
    <w:r w:rsidRPr="0060266B">
      <w:rPr>
        <w:rFonts w:ascii="Arial" w:hAnsi="Arial" w:cs="Arial"/>
        <w:sz w:val="12"/>
        <w:szCs w:val="12"/>
      </w:rPr>
      <w:t>8</w:t>
    </w:r>
    <w:r w:rsidR="006F00D7">
      <w:rPr>
        <w:rFonts w:ascii="Arial" w:hAnsi="Arial" w:cs="Arial"/>
        <w:sz w:val="12"/>
        <w:szCs w:val="12"/>
      </w:rPr>
      <w:t> </w:t>
    </w:r>
    <w:r>
      <w:rPr>
        <w:rFonts w:ascii="Arial" w:hAnsi="Arial" w:cs="Arial"/>
        <w:sz w:val="12"/>
        <w:szCs w:val="12"/>
      </w:rPr>
      <w:t>688</w:t>
    </w:r>
    <w:r w:rsidR="006F00D7">
      <w:rPr>
        <w:rFonts w:ascii="Arial" w:hAnsi="Arial" w:cs="Arial"/>
        <w:sz w:val="12"/>
        <w:szCs w:val="12"/>
      </w:rPr>
      <w:t xml:space="preserve"> </w:t>
    </w:r>
    <w:r w:rsidRPr="0060266B">
      <w:rPr>
        <w:rFonts w:ascii="Arial" w:hAnsi="Arial" w:cs="Arial"/>
        <w:sz w:val="12"/>
        <w:szCs w:val="12"/>
      </w:rPr>
      <w:t xml:space="preserve"> </w:t>
    </w:r>
    <w:r w:rsidRPr="0060266B">
      <w:rPr>
        <w:rFonts w:ascii="Arial" w:hAnsi="Arial" w:cs="Arial"/>
        <w:b/>
        <w:color w:val="B71234"/>
        <w:sz w:val="12"/>
        <w:szCs w:val="12"/>
      </w:rPr>
      <w:t>|</w:t>
    </w:r>
    <w:r w:rsidR="006F00D7">
      <w:rPr>
        <w:rFonts w:ascii="Arial" w:hAnsi="Arial" w:cs="Arial"/>
        <w:b/>
        <w:color w:val="B71234"/>
        <w:sz w:val="12"/>
        <w:szCs w:val="12"/>
      </w:rPr>
      <w:t xml:space="preserve"> </w:t>
    </w:r>
    <w:r w:rsidRPr="0060266B">
      <w:rPr>
        <w:rFonts w:ascii="Arial" w:hAnsi="Arial" w:cs="Arial"/>
        <w:sz w:val="12"/>
        <w:szCs w:val="12"/>
      </w:rPr>
      <w:t xml:space="preserve"> Fax</w:t>
    </w:r>
    <w:proofErr w:type="gramEnd"/>
    <w:r w:rsidRPr="0060266B">
      <w:rPr>
        <w:rFonts w:ascii="Arial" w:hAnsi="Arial" w:cs="Arial"/>
        <w:sz w:val="12"/>
        <w:szCs w:val="12"/>
      </w:rPr>
      <w:t>: +</w:t>
    </w:r>
    <w:proofErr w:type="gramStart"/>
    <w:r w:rsidRPr="0060266B">
      <w:rPr>
        <w:rFonts w:ascii="Arial" w:hAnsi="Arial" w:cs="Arial"/>
        <w:sz w:val="12"/>
        <w:szCs w:val="12"/>
      </w:rPr>
      <w:t>420 597 57</w:t>
    </w:r>
    <w:r>
      <w:rPr>
        <w:rFonts w:ascii="Arial" w:hAnsi="Arial" w:cs="Arial"/>
        <w:sz w:val="12"/>
        <w:szCs w:val="12"/>
      </w:rPr>
      <w:t>9</w:t>
    </w:r>
    <w:r w:rsidR="006F00D7">
      <w:rPr>
        <w:rFonts w:ascii="Arial" w:hAnsi="Arial" w:cs="Arial"/>
        <w:sz w:val="12"/>
        <w:szCs w:val="12"/>
      </w:rPr>
      <w:t> </w:t>
    </w:r>
    <w:r>
      <w:rPr>
        <w:rFonts w:ascii="Arial" w:hAnsi="Arial" w:cs="Arial"/>
        <w:sz w:val="12"/>
        <w:szCs w:val="12"/>
      </w:rPr>
      <w:t>005</w:t>
    </w:r>
    <w:r w:rsidR="006F00D7">
      <w:rPr>
        <w:rFonts w:ascii="Arial" w:hAnsi="Arial" w:cs="Arial"/>
        <w:sz w:val="12"/>
        <w:szCs w:val="12"/>
      </w:rPr>
      <w:t xml:space="preserve"> </w:t>
    </w:r>
    <w:r w:rsidRPr="00786DE2">
      <w:rPr>
        <w:rFonts w:ascii="Arial" w:hAnsi="Arial" w:cs="Arial"/>
        <w:b/>
        <w:sz w:val="12"/>
        <w:szCs w:val="12"/>
      </w:rPr>
      <w:t xml:space="preserve"> </w:t>
    </w:r>
    <w:r w:rsidR="006F00D7" w:rsidRPr="0060266B">
      <w:rPr>
        <w:rFonts w:ascii="Arial" w:hAnsi="Arial" w:cs="Arial"/>
        <w:b/>
        <w:color w:val="B71234"/>
        <w:sz w:val="12"/>
        <w:szCs w:val="12"/>
      </w:rPr>
      <w:t>|</w:t>
    </w:r>
    <w:r w:rsidR="006F00D7">
      <w:rPr>
        <w:rFonts w:ascii="Arial" w:hAnsi="Arial" w:cs="Arial"/>
        <w:b/>
        <w:color w:val="B71234"/>
        <w:sz w:val="12"/>
        <w:szCs w:val="12"/>
      </w:rPr>
      <w:t xml:space="preserve"> </w:t>
    </w:r>
    <w:r w:rsidRPr="00786DE2">
      <w:rPr>
        <w:rFonts w:ascii="Arial" w:hAnsi="Arial" w:cs="Arial"/>
        <w:sz w:val="12"/>
        <w:szCs w:val="12"/>
      </w:rPr>
      <w:t xml:space="preserve"> </w:t>
    </w:r>
    <w:hyperlink r:id="rId1" w:history="1">
      <w:r w:rsidRPr="00786DE2">
        <w:rPr>
          <w:rStyle w:val="Hypertextovodkaz"/>
          <w:rFonts w:ascii="Arial" w:hAnsi="Arial" w:cs="Arial"/>
          <w:color w:val="auto"/>
          <w:sz w:val="12"/>
          <w:szCs w:val="12"/>
          <w:u w:val="none"/>
        </w:rPr>
        <w:t>info@clinitex</w:t>
      </w:r>
      <w:proofErr w:type="gramEnd"/>
      <w:r w:rsidRPr="00786DE2">
        <w:rPr>
          <w:rStyle w:val="Hypertextovodkaz"/>
          <w:rFonts w:ascii="Arial" w:hAnsi="Arial" w:cs="Arial"/>
          <w:color w:val="auto"/>
          <w:sz w:val="12"/>
          <w:szCs w:val="12"/>
          <w:u w:val="none"/>
        </w:rPr>
        <w:t>.cz</w:t>
      </w:r>
    </w:hyperlink>
  </w:p>
  <w:p w:rsidR="00BE21CC" w:rsidRDefault="00BE21CC" w:rsidP="0060266B">
    <w:pPr>
      <w:pStyle w:val="Zpat"/>
      <w:spacing w:line="360" w:lineRule="auto"/>
      <w:rPr>
        <w:rFonts w:ascii="Arial" w:hAnsi="Arial" w:cs="Arial"/>
        <w:sz w:val="12"/>
        <w:szCs w:val="12"/>
      </w:rPr>
    </w:pPr>
  </w:p>
  <w:p w:rsidR="00BE21CC" w:rsidRPr="0060266B" w:rsidRDefault="005D42CD" w:rsidP="0060266B">
    <w:pPr>
      <w:pStyle w:val="Zpat"/>
      <w:spacing w:line="360" w:lineRule="auto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60B227" wp14:editId="009F26D0">
              <wp:simplePos x="0" y="0"/>
              <wp:positionH relativeFrom="column">
                <wp:posOffset>-1141095</wp:posOffset>
              </wp:positionH>
              <wp:positionV relativeFrom="paragraph">
                <wp:posOffset>46355</wp:posOffset>
              </wp:positionV>
              <wp:extent cx="6629400" cy="396240"/>
              <wp:effectExtent l="0" t="0" r="19050" b="228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396240"/>
                      </a:xfrm>
                      <a:prstGeom prst="rect">
                        <a:avLst/>
                      </a:prstGeom>
                      <a:solidFill>
                        <a:srgbClr val="B71234"/>
                      </a:solidFill>
                      <a:ln w="9525">
                        <a:solidFill>
                          <a:srgbClr val="B7123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011C" w:rsidRPr="00154DE4" w:rsidRDefault="00952881" w:rsidP="00E3011C">
                          <w:pPr>
                            <w:ind w:firstLine="1620"/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CLINITEX</w:t>
                          </w:r>
                          <w:r w:rsidR="00E3011C" w:rsidRPr="00154DE4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s.r.o., zapsán v obchodním rejstříku vedeném u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>Krajského soudu v Ostravě, Spisová značka:</w:t>
                          </w:r>
                          <w:r w:rsidR="00E3011C" w:rsidRPr="00154DE4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C</w:t>
                          </w:r>
                          <w:r w:rsidR="00154DE4" w:rsidRPr="00154DE4">
                            <w:rPr>
                              <w:rFonts w:ascii="Arial" w:hAnsi="Arial" w:cs="Arial"/>
                              <w:color w:val="FFFFFF"/>
                              <w:sz w:val="14"/>
                              <w:szCs w:val="14"/>
                            </w:rPr>
                            <w:t xml:space="preserve"> 50839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0B227" id="Rectangle 2" o:spid="_x0000_s1026" style="position:absolute;margin-left:-89.85pt;margin-top:3.65pt;width:522pt;height:3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" fillcolor="#b71234" strokecolor="#b71234">
              <v:textbox inset=",2.3mm">
                <w:txbxContent>
                  <w:p w:rsidR="00E3011C" w:rsidRPr="00154DE4" w:rsidRDefault="00952881" w:rsidP="00E3011C">
                    <w:pPr>
                      <w:ind w:firstLine="1620"/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CLINITEX</w:t>
                    </w:r>
                    <w:r w:rsidR="00E3011C" w:rsidRPr="00154DE4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s.r.o., zapsán v obchodním rejstříku vedeném u </w:t>
                    </w:r>
                    <w:r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>Krajského soudu v Ostravě, Spisová značka:</w:t>
                    </w:r>
                    <w:r w:rsidR="00E3011C" w:rsidRPr="00154DE4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C</w:t>
                    </w:r>
                    <w:r w:rsidR="00154DE4" w:rsidRPr="00154DE4">
                      <w:rPr>
                        <w:rFonts w:ascii="Arial" w:hAnsi="Arial" w:cs="Arial"/>
                        <w:color w:val="FFFFFF"/>
                        <w:sz w:val="14"/>
                        <w:szCs w:val="14"/>
                      </w:rPr>
                      <w:t xml:space="preserve"> 50839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A0A638" wp14:editId="52159613">
              <wp:simplePos x="0" y="0"/>
              <wp:positionH relativeFrom="column">
                <wp:posOffset>5536565</wp:posOffset>
              </wp:positionH>
              <wp:positionV relativeFrom="paragraph">
                <wp:posOffset>46355</wp:posOffset>
              </wp:positionV>
              <wp:extent cx="978535" cy="396240"/>
              <wp:effectExtent l="0" t="0" r="12065" b="2286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8535" cy="396240"/>
                      </a:xfrm>
                      <a:prstGeom prst="rect">
                        <a:avLst/>
                      </a:prstGeom>
                      <a:solidFill>
                        <a:srgbClr val="747678"/>
                      </a:solidFill>
                      <a:ln w="9525">
                        <a:solidFill>
                          <a:srgbClr val="74767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798C5" id="Rectangle 3" o:spid="_x0000_s1026" style="position:absolute;margin-left:435.95pt;margin-top:3.65pt;width:77.0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" fillcolor="#747678" strokecolor="#747678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9B" w:rsidRDefault="0039329B">
      <w:r>
        <w:separator/>
      </w:r>
    </w:p>
  </w:footnote>
  <w:footnote w:type="continuationSeparator" w:id="0">
    <w:p w:rsidR="0039329B" w:rsidRDefault="00393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565" w:rsidRDefault="008E760F" w:rsidP="008E760F">
    <w:pPr>
      <w:pStyle w:val="Zhlav"/>
      <w:tabs>
        <w:tab w:val="clear" w:pos="4536"/>
        <w:tab w:val="center" w:pos="7797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06C9793" wp14:editId="30FF96B4">
              <wp:simplePos x="0" y="0"/>
              <wp:positionH relativeFrom="column">
                <wp:posOffset>-1040765</wp:posOffset>
              </wp:positionH>
              <wp:positionV relativeFrom="paragraph">
                <wp:posOffset>749935</wp:posOffset>
              </wp:positionV>
              <wp:extent cx="8239125" cy="0"/>
              <wp:effectExtent l="0" t="0" r="9525" b="1905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39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712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CD951" id="Line 10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1.95pt,59.05pt" to="566.8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" strokecolor="#b71234"/>
          </w:pict>
        </mc:Fallback>
      </mc:AlternateContent>
    </w:r>
    <w:r w:rsidR="002511D1" w:rsidRPr="002511D1">
      <w:rPr>
        <w:noProof/>
      </w:rPr>
      <w:drawing>
        <wp:inline distT="0" distB="0" distL="0" distR="0">
          <wp:extent cx="1571625" cy="419843"/>
          <wp:effectExtent l="0" t="0" r="0" b="0"/>
          <wp:docPr id="7" name="Obrázek 7" descr="C:\Users\richard.kiovsky\Desktop\20141121 LOGO_CLINIT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hard.kiovsky\Desktop\20141121 LOGO_CLINIT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1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29FD16F" wp14:editId="78327BD1">
          <wp:extent cx="2205990" cy="689591"/>
          <wp:effectExtent l="0" t="0" r="381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Z_RZ_B_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945" cy="691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b71234,#7476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CD"/>
    <w:rsid w:val="00001091"/>
    <w:rsid w:val="000144D2"/>
    <w:rsid w:val="00052BF2"/>
    <w:rsid w:val="00054EAA"/>
    <w:rsid w:val="0007006F"/>
    <w:rsid w:val="00097947"/>
    <w:rsid w:val="000D2565"/>
    <w:rsid w:val="000F649B"/>
    <w:rsid w:val="00132525"/>
    <w:rsid w:val="00154DE4"/>
    <w:rsid w:val="00163C85"/>
    <w:rsid w:val="001C2F7E"/>
    <w:rsid w:val="00200C04"/>
    <w:rsid w:val="0020638F"/>
    <w:rsid w:val="00211DDB"/>
    <w:rsid w:val="00217138"/>
    <w:rsid w:val="00231209"/>
    <w:rsid w:val="002511D1"/>
    <w:rsid w:val="0028599B"/>
    <w:rsid w:val="002A1155"/>
    <w:rsid w:val="002E5F88"/>
    <w:rsid w:val="00344E33"/>
    <w:rsid w:val="0039329B"/>
    <w:rsid w:val="00395B00"/>
    <w:rsid w:val="003F642E"/>
    <w:rsid w:val="00481753"/>
    <w:rsid w:val="0048273A"/>
    <w:rsid w:val="00506AD4"/>
    <w:rsid w:val="005A4DA8"/>
    <w:rsid w:val="005C5151"/>
    <w:rsid w:val="005D42CD"/>
    <w:rsid w:val="0060266B"/>
    <w:rsid w:val="00663A47"/>
    <w:rsid w:val="0068640C"/>
    <w:rsid w:val="00694114"/>
    <w:rsid w:val="006C3B3A"/>
    <w:rsid w:val="006C3D50"/>
    <w:rsid w:val="006E2E7F"/>
    <w:rsid w:val="006F00D7"/>
    <w:rsid w:val="00786DE2"/>
    <w:rsid w:val="007C07AF"/>
    <w:rsid w:val="007D6D6F"/>
    <w:rsid w:val="0082170D"/>
    <w:rsid w:val="0084217B"/>
    <w:rsid w:val="00856150"/>
    <w:rsid w:val="00885CA7"/>
    <w:rsid w:val="008E1AA3"/>
    <w:rsid w:val="008E760F"/>
    <w:rsid w:val="008F3912"/>
    <w:rsid w:val="009076F9"/>
    <w:rsid w:val="00952881"/>
    <w:rsid w:val="00974119"/>
    <w:rsid w:val="009A72C2"/>
    <w:rsid w:val="009B74FF"/>
    <w:rsid w:val="009F1812"/>
    <w:rsid w:val="009F69C2"/>
    <w:rsid w:val="00A155C3"/>
    <w:rsid w:val="00A76548"/>
    <w:rsid w:val="00AC761C"/>
    <w:rsid w:val="00B11F67"/>
    <w:rsid w:val="00B53724"/>
    <w:rsid w:val="00BD3908"/>
    <w:rsid w:val="00BE21CC"/>
    <w:rsid w:val="00C06287"/>
    <w:rsid w:val="00C2514E"/>
    <w:rsid w:val="00C734A3"/>
    <w:rsid w:val="00C770C7"/>
    <w:rsid w:val="00CB0AD7"/>
    <w:rsid w:val="00D44919"/>
    <w:rsid w:val="00D47F9D"/>
    <w:rsid w:val="00D836CC"/>
    <w:rsid w:val="00DA34A0"/>
    <w:rsid w:val="00E3011C"/>
    <w:rsid w:val="00EF47D3"/>
    <w:rsid w:val="00F07051"/>
    <w:rsid w:val="00F520D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71234,#747678"/>
    </o:shapedefaults>
    <o:shapelayout v:ext="edit">
      <o:idmap v:ext="edit" data="1"/>
    </o:shapelayout>
  </w:shapeDefaults>
  <w:decimalSymbol w:val=","/>
  <w:listSeparator w:val=";"/>
  <w15:docId w15:val="{F9919BDC-7578-4501-AEFB-A04E67D7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20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64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640C"/>
    <w:pPr>
      <w:tabs>
        <w:tab w:val="center" w:pos="4536"/>
        <w:tab w:val="right" w:pos="9072"/>
      </w:tabs>
    </w:pPr>
  </w:style>
  <w:style w:type="character" w:styleId="Hypertextovodkaz">
    <w:name w:val="Hyperlink"/>
    <w:rsid w:val="00BE21CC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D39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A765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765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17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linitex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ZE DNE:</vt:lpstr>
    </vt:vector>
  </TitlesOfParts>
  <Company>MarZ Corporation, s.r.o.</Company>
  <LinksUpToDate>false</LinksUpToDate>
  <CharactersWithSpaces>1100</CharactersWithSpaces>
  <SharedDoc>false</SharedDoc>
  <HLinks>
    <vt:vector size="6" baseType="variant"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mailto:info@clinitex.cz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ZE DNE:</dc:title>
  <dc:creator>richard kiovsky</dc:creator>
  <cp:lastModifiedBy>Kiovský Richard</cp:lastModifiedBy>
  <cp:revision>5</cp:revision>
  <cp:lastPrinted>2018-02-05T13:20:00Z</cp:lastPrinted>
  <dcterms:created xsi:type="dcterms:W3CDTF">2018-01-17T14:46:00Z</dcterms:created>
  <dcterms:modified xsi:type="dcterms:W3CDTF">2018-02-05T13:23:00Z</dcterms:modified>
</cp:coreProperties>
</file>